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368.xml.htm"/>
      <w:bookmarkStart w:id="1" w:name="kswkform4_17830253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SOISTMAN FRANCIS S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232.55</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July 1, 2026 was $232.55, which resulted in a grant of 237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July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power of attorney for Francis Soistman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LIMITED POWER OF ATTORNEY FOR SECTION 16(a) FILINGS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Jeff D. Barlow and Codruta Boggs, and each acting singly, the undersigned’s true and lawful attorney-in-fact 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1) 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2) do and perform any and all acts for and on behalf of the undersigned which may be necessary or desirable to complete and execute any such Form 3, 4, or 5 or amendment thereto and timely file such form with the United States Securities and Exchange Commission (the “SEC”) and any stock exchange or similar authority.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r>
        <w:rPr>
          <w:color w:val="000000"/>
        </w:rPr>
        <w:t xml:space="preserve"> </w:t>
      </w:r>
      <w:r>
        <w:rPr>
          <w:rFonts w:ascii="Times New Roman;serif" w:hAnsi="Times New Roman;serif"/>
          <w:b w:val="false"/>
          <w:color w:val="000000"/>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w:t>
      </w:r>
      <w:r>
        <w:rPr>
          <w:color w:val="000000"/>
        </w:rPr>
        <w:t xml:space="preserve"> </w:t>
      </w:r>
      <w:r>
        <w:rPr>
          <w:rFonts w:ascii="Times New Roman;serif" w:hAnsi="Times New Roman;serif"/>
          <w:b w:val="false"/>
          <w:color w:val="000000"/>
          <w:sz w:val="22"/>
        </w:rPr>
        <w:t>This Power of Attorney may be filed with the SEC as a confirming statement of the authority granted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17th day of April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Francis Soistman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Francis Soistman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Printed Name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3184"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1061</Words>
  <Characters>5553</Characters>
  <CharactersWithSpaces>6544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